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35" w:rsidRDefault="007D7DB7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640" cy="8790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тные услуги.docx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90640" cy="87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Pr="001B61F5">
        <w:rPr>
          <w:rFonts w:ascii="Times New Roman" w:hAnsi="Times New Roman" w:cs="Times New Roman"/>
          <w:sz w:val="24"/>
          <w:szCs w:val="24"/>
        </w:rPr>
        <w:t xml:space="preserve">.  Предоставление платных услуг </w:t>
      </w:r>
      <w:r>
        <w:rPr>
          <w:rFonts w:ascii="Times New Roman" w:hAnsi="Times New Roman" w:cs="Times New Roman"/>
          <w:sz w:val="24"/>
          <w:szCs w:val="24"/>
        </w:rPr>
        <w:t>МБУ ДО ДЮСШ</w:t>
      </w:r>
      <w:r w:rsidRPr="001B61F5">
        <w:rPr>
          <w:rFonts w:ascii="Times New Roman" w:hAnsi="Times New Roman" w:cs="Times New Roman"/>
          <w:sz w:val="24"/>
          <w:szCs w:val="24"/>
        </w:rPr>
        <w:t xml:space="preserve">  осуществляется в целях: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- наиболее полного удовлетворения потребностей населения и организаций в занятиях физической культурой и спортом;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- оказания услуг населению по организации отдыха, направленного на формирование здорового образа жизни;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- укрепления материально-технической базы.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1B61F5">
        <w:rPr>
          <w:rFonts w:ascii="Times New Roman" w:hAnsi="Times New Roman" w:cs="Times New Roman"/>
          <w:sz w:val="24"/>
          <w:szCs w:val="24"/>
        </w:rPr>
        <w:t>.  Платные услуги не могут быть оказаны взамен или в рамках основной деятельности и выполняются в свободное от учебно-тренировочных занятий время.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1B61F5">
        <w:rPr>
          <w:rFonts w:ascii="Times New Roman" w:hAnsi="Times New Roman" w:cs="Times New Roman"/>
          <w:sz w:val="24"/>
          <w:szCs w:val="24"/>
        </w:rPr>
        <w:t xml:space="preserve">. Оказание платных услуг не может наносить ущерб или ухудшить качество предоставления дополнительного образования, которое </w:t>
      </w:r>
      <w:r>
        <w:rPr>
          <w:rFonts w:ascii="Times New Roman" w:hAnsi="Times New Roman" w:cs="Times New Roman"/>
          <w:sz w:val="24"/>
          <w:szCs w:val="24"/>
        </w:rPr>
        <w:t>МБУ ДО ДЮСШ</w:t>
      </w:r>
      <w:r w:rsidRPr="001B61F5">
        <w:rPr>
          <w:rFonts w:ascii="Times New Roman" w:hAnsi="Times New Roman" w:cs="Times New Roman"/>
          <w:sz w:val="24"/>
          <w:szCs w:val="24"/>
        </w:rPr>
        <w:t xml:space="preserve"> обязано предоставлять бесплатно для населения в соответствии с Уставом.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61F5">
        <w:rPr>
          <w:rFonts w:ascii="Times New Roman" w:hAnsi="Times New Roman" w:cs="Times New Roman"/>
          <w:sz w:val="24"/>
          <w:szCs w:val="24"/>
        </w:rPr>
        <w:t> 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>Перечень платных услуг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61F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МБУ ДО ДЮСШ</w:t>
      </w:r>
      <w:r w:rsidRPr="001B61F5">
        <w:rPr>
          <w:rFonts w:ascii="Times New Roman" w:hAnsi="Times New Roman" w:cs="Times New Roman"/>
          <w:sz w:val="24"/>
          <w:szCs w:val="24"/>
        </w:rPr>
        <w:t xml:space="preserve">   вправе оказывать населению, предприятиям, учреждениям и организациям следующие платные услуги, направленные на охрану и укрепление здоровья населения: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- Занятия фитнесом с использованием спортивных тренажеров;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-Занятия различными видами единоборств;</w:t>
      </w:r>
    </w:p>
    <w:p w:rsidR="004D6035" w:rsidRPr="007A5404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-Занятия в тренажерных залах;</w:t>
      </w:r>
    </w:p>
    <w:p w:rsidR="004D6035" w:rsidRPr="007A5404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- Прокат спортивного инвентаря:</w:t>
      </w:r>
    </w:p>
    <w:p w:rsidR="004D6035" w:rsidRPr="007A5404" w:rsidRDefault="004D6035" w:rsidP="004D60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коньки</w:t>
      </w:r>
    </w:p>
    <w:p w:rsidR="004D6035" w:rsidRPr="007A5404" w:rsidRDefault="004D6035" w:rsidP="004D60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лыжи, лыжные ботинки, лыжные палки</w:t>
      </w:r>
    </w:p>
    <w:p w:rsidR="004D6035" w:rsidRPr="007A5404" w:rsidRDefault="004D6035" w:rsidP="004D60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ворота</w:t>
      </w:r>
    </w:p>
    <w:p w:rsidR="004D6035" w:rsidRPr="007A5404" w:rsidRDefault="004D6035" w:rsidP="004D60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мячи</w:t>
      </w:r>
    </w:p>
    <w:p w:rsidR="004D6035" w:rsidRPr="007A5404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др. инвентарь.</w:t>
      </w:r>
    </w:p>
    <w:p w:rsidR="004D6035" w:rsidRPr="007A5404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- Занятия в теннисной комнате (настольный теннис)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035" w:rsidRPr="007A5404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- Организация и проведение спортивно-массовых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6035" w:rsidRPr="007A5404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- Организация и проведение персональных тренировочных занятий в зале единоборств и тренажёрных залах;</w:t>
      </w:r>
    </w:p>
    <w:p w:rsidR="004D6035" w:rsidRPr="007A5404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>- Организация и проведение детских и взрослых занятий в малокомплектных группах;</w:t>
      </w:r>
    </w:p>
    <w:p w:rsidR="004D6035" w:rsidRPr="007A5404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7A5404">
        <w:rPr>
          <w:rFonts w:ascii="Times New Roman" w:hAnsi="Times New Roman" w:cs="Times New Roman"/>
          <w:sz w:val="24"/>
          <w:szCs w:val="24"/>
        </w:rPr>
        <w:t xml:space="preserve">- Организация и проведение услуг по оздоровлению населения (оздоровительные группы – ОФП, </w:t>
      </w:r>
      <w:r>
        <w:rPr>
          <w:rFonts w:ascii="Times New Roman" w:hAnsi="Times New Roman" w:cs="Times New Roman"/>
          <w:sz w:val="24"/>
          <w:szCs w:val="24"/>
        </w:rPr>
        <w:t>СОГ и АФК).</w:t>
      </w:r>
    </w:p>
    <w:p w:rsidR="004D6035" w:rsidRPr="00110B20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61F5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МБУ ДО ДЮСШ</w:t>
      </w:r>
      <w:r w:rsidRPr="001B61F5">
        <w:rPr>
          <w:rFonts w:ascii="Times New Roman" w:hAnsi="Times New Roman" w:cs="Times New Roman"/>
          <w:sz w:val="24"/>
          <w:szCs w:val="24"/>
        </w:rPr>
        <w:t xml:space="preserve"> вправе оказывать и другие дополнительные услуги, если они не ущемляют основной учебно-тренировочный процесс и не входят в основную образовательную деятельность, определенную Уставом.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>.Условия предоставления платных услуг.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B61F5">
        <w:rPr>
          <w:rFonts w:ascii="Times New Roman" w:hAnsi="Times New Roman" w:cs="Times New Roman"/>
          <w:sz w:val="24"/>
          <w:szCs w:val="24"/>
        </w:rPr>
        <w:t>.1.  Внебюджетная деятельность организуется исходя из спроса родителей (законных представителей), детей, других потенциальных заказчиков, наличия материально-технической базы.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B61F5">
        <w:rPr>
          <w:rFonts w:ascii="Times New Roman" w:hAnsi="Times New Roman" w:cs="Times New Roman"/>
          <w:sz w:val="24"/>
          <w:szCs w:val="24"/>
        </w:rPr>
        <w:t>.2.  Платные услуги не могут оказываться взамен и в рамках основной образовательной деятельности, финансируемой из средств бюджета.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1B61F5">
        <w:rPr>
          <w:rFonts w:ascii="Times New Roman" w:hAnsi="Times New Roman" w:cs="Times New Roman"/>
          <w:sz w:val="24"/>
          <w:szCs w:val="24"/>
        </w:rPr>
        <w:t>.3.  Платные услуги могут быть как долгосрочными (год), так и краткосрочными (день, месяц, квартал).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10084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платных услуг (работ) и осуществления приносящей доход деятельности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35D4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D49">
        <w:rPr>
          <w:rFonts w:ascii="Times New Roman" w:hAnsi="Times New Roman" w:cs="Times New Roman"/>
          <w:sz w:val="24"/>
          <w:szCs w:val="24"/>
        </w:rPr>
        <w:t>МБУ ДО ДЮСШ   обязано обеспечить физических и юридических лиц  бесплатной, доступной и достоверной информацией, отражающей: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49">
        <w:rPr>
          <w:rFonts w:ascii="Times New Roman" w:hAnsi="Times New Roman" w:cs="Times New Roman"/>
          <w:sz w:val="24"/>
          <w:szCs w:val="24"/>
        </w:rPr>
        <w:t>- режим работы учреждения;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49">
        <w:rPr>
          <w:rFonts w:ascii="Times New Roman" w:hAnsi="Times New Roman" w:cs="Times New Roman"/>
          <w:sz w:val="24"/>
          <w:szCs w:val="24"/>
        </w:rPr>
        <w:t>- виды услуг, оказываемых бесплатно;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49">
        <w:rPr>
          <w:rFonts w:ascii="Times New Roman" w:hAnsi="Times New Roman" w:cs="Times New Roman"/>
          <w:sz w:val="24"/>
          <w:szCs w:val="24"/>
        </w:rPr>
        <w:t>- условия предоставления и получения льгот для отдельных категорий потребителей; 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49">
        <w:rPr>
          <w:rFonts w:ascii="Times New Roman" w:hAnsi="Times New Roman" w:cs="Times New Roman"/>
          <w:sz w:val="24"/>
          <w:szCs w:val="24"/>
        </w:rPr>
        <w:t>- перечень видов платных услуг с указанием их стоимости;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49">
        <w:rPr>
          <w:rFonts w:ascii="Times New Roman" w:hAnsi="Times New Roman" w:cs="Times New Roman"/>
          <w:sz w:val="24"/>
          <w:szCs w:val="24"/>
        </w:rPr>
        <w:t xml:space="preserve">- данные организаций, осуществляющих </w:t>
      </w:r>
      <w:proofErr w:type="gramStart"/>
      <w:r w:rsidRPr="00235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5D49">
        <w:rPr>
          <w:rFonts w:ascii="Times New Roman" w:hAnsi="Times New Roman" w:cs="Times New Roman"/>
          <w:sz w:val="24"/>
          <w:szCs w:val="24"/>
        </w:rPr>
        <w:t xml:space="preserve"> работой МБУ ДО ДЮСШ.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35D49">
        <w:rPr>
          <w:rFonts w:ascii="Times New Roman" w:hAnsi="Times New Roman" w:cs="Times New Roman"/>
          <w:sz w:val="24"/>
          <w:szCs w:val="24"/>
        </w:rPr>
        <w:t>.2. МБУ ДО ДЮСШ   для оказания платных услуг обязано: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AF4"/>
        </w:rPr>
      </w:pPr>
      <w:r w:rsidRPr="00235D49">
        <w:rPr>
          <w:rFonts w:ascii="Times New Roman" w:hAnsi="Times New Roman" w:cs="Times New Roman"/>
          <w:sz w:val="24"/>
          <w:szCs w:val="24"/>
        </w:rPr>
        <w:t xml:space="preserve">- </w:t>
      </w:r>
      <w:r w:rsidRPr="00235D49">
        <w:rPr>
          <w:rFonts w:ascii="Times New Roman" w:hAnsi="Times New Roman" w:cs="Times New Roman"/>
          <w:color w:val="000000"/>
          <w:sz w:val="24"/>
          <w:szCs w:val="24"/>
          <w:shd w:val="clear" w:color="auto" w:fill="FBFAF4"/>
        </w:rPr>
        <w:t>приказом назначить ответственного за организацию платных услуг и определить круг его обязанностей;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AF4"/>
        </w:rPr>
      </w:pPr>
      <w:r w:rsidRPr="00235D49">
        <w:rPr>
          <w:rFonts w:ascii="Times New Roman" w:hAnsi="Times New Roman" w:cs="Times New Roman"/>
          <w:color w:val="000000"/>
          <w:sz w:val="24"/>
          <w:szCs w:val="24"/>
          <w:shd w:val="clear" w:color="auto" w:fill="FBFAF4"/>
        </w:rPr>
        <w:t>- оформить трудовые отношения с работниками, занятыми в предоставлении платных услуг;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AF4"/>
        </w:rPr>
      </w:pPr>
      <w:r w:rsidRPr="00235D49">
        <w:rPr>
          <w:rFonts w:ascii="Times New Roman" w:hAnsi="Times New Roman" w:cs="Times New Roman"/>
          <w:color w:val="000000"/>
          <w:sz w:val="24"/>
          <w:szCs w:val="24"/>
          <w:shd w:val="clear" w:color="auto" w:fill="FBFAF4"/>
        </w:rPr>
        <w:t>- организовать контроль качества платных услуг;</w:t>
      </w:r>
    </w:p>
    <w:p w:rsidR="004D6035" w:rsidRPr="00235D49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D49">
        <w:rPr>
          <w:rFonts w:ascii="Times New Roman" w:hAnsi="Times New Roman" w:cs="Times New Roman"/>
          <w:sz w:val="24"/>
          <w:szCs w:val="24"/>
        </w:rPr>
        <w:t xml:space="preserve">- </w:t>
      </w:r>
      <w:r w:rsidRPr="00235D49">
        <w:rPr>
          <w:rFonts w:ascii="Times New Roman" w:hAnsi="Times New Roman" w:cs="Times New Roman"/>
          <w:color w:val="000000"/>
          <w:sz w:val="24"/>
          <w:szCs w:val="24"/>
          <w:shd w:val="clear" w:color="auto" w:fill="FBFAF4"/>
        </w:rPr>
        <w:t>оформить и хранить следующие документы отчётности: приказ директора о назначении ответственного за организацию платных  услуг и определении круга его обязанностей; приказ директора об организации платных  услуг; договоры с потребителями (группами) на оказание платных услуг; перечень платных услуг и прейскурант цен; график оказания платных услуг с указанием помещений и тех работников, кто их оказывает;</w:t>
      </w:r>
      <w:proofErr w:type="gramEnd"/>
      <w:r w:rsidRPr="00235D49">
        <w:rPr>
          <w:rFonts w:ascii="Times New Roman" w:hAnsi="Times New Roman" w:cs="Times New Roman"/>
          <w:color w:val="000000"/>
          <w:sz w:val="24"/>
          <w:szCs w:val="24"/>
          <w:shd w:val="clear" w:color="auto" w:fill="FBFAF4"/>
        </w:rPr>
        <w:t xml:space="preserve"> книгу «Замечаний и предложений по оказываемым платным услугам».  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>. Порядок оформления, оплаты и учёта платных услуг.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61F5">
        <w:rPr>
          <w:rFonts w:ascii="Times New Roman" w:hAnsi="Times New Roman" w:cs="Times New Roman"/>
          <w:sz w:val="24"/>
          <w:szCs w:val="24"/>
        </w:rPr>
        <w:t>.1.  Предоставление платных услуг оформляется договором с потребителями, которым регламентируются условия и сроки их получения, порядок расчётов, права, обязанности и ответственность сторон.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31331A">
        <w:rPr>
          <w:rFonts w:ascii="Times New Roman" w:hAnsi="Times New Roman" w:cs="Times New Roman"/>
          <w:sz w:val="24"/>
          <w:szCs w:val="24"/>
        </w:rPr>
        <w:t>. При предоставлении платных услуг договором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</w:t>
      </w:r>
      <w:r w:rsidRPr="0031331A">
        <w:rPr>
          <w:rFonts w:ascii="Times New Roman" w:hAnsi="Times New Roman" w:cs="Times New Roman"/>
          <w:sz w:val="24"/>
          <w:szCs w:val="24"/>
        </w:rPr>
        <w:t>считается</w:t>
      </w:r>
      <w:proofErr w:type="spellEnd"/>
      <w:r w:rsidRPr="0031331A">
        <w:rPr>
          <w:rFonts w:ascii="Times New Roman" w:hAnsi="Times New Roman" w:cs="Times New Roman"/>
          <w:sz w:val="24"/>
          <w:szCs w:val="24"/>
        </w:rPr>
        <w:t xml:space="preserve"> квитанция об оплате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331A">
        <w:rPr>
          <w:rFonts w:ascii="Times New Roman" w:hAnsi="Times New Roman" w:cs="Times New Roman"/>
          <w:sz w:val="24"/>
          <w:szCs w:val="24"/>
        </w:rPr>
        <w:t>. Данный документ является бланком строгой отчетности и подтверждает  прием наличных денег с указанием конкретно оплачиваемой услуги.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5.3</w:t>
      </w:r>
      <w:r w:rsidRPr="001B61F5">
        <w:rPr>
          <w:rFonts w:ascii="Times New Roman" w:hAnsi="Times New Roman" w:cs="Times New Roman"/>
          <w:sz w:val="24"/>
          <w:szCs w:val="24"/>
        </w:rPr>
        <w:t>.  Цены на платные услуги, предоставляемые потребителям за плату, устанавливаются согласно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утвержденному прейскуранту цен.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A172FD">
        <w:rPr>
          <w:rFonts w:ascii="Times New Roman" w:hAnsi="Times New Roman" w:cs="Times New Roman"/>
          <w:sz w:val="24"/>
          <w:szCs w:val="24"/>
        </w:rPr>
        <w:t>5.4.  Оплата услуг производится в виде 100% предоплаты путем оплаты наличными денежными средствами по бланкам строгой отчетности (квитанции) или путем перечисления денежных средств на расчетный счет МБУ ДО ДЮСШ.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1B6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Централизованная б</w:t>
      </w:r>
      <w:r w:rsidRPr="001B61F5">
        <w:rPr>
          <w:rFonts w:ascii="Times New Roman" w:hAnsi="Times New Roman" w:cs="Times New Roman"/>
          <w:sz w:val="24"/>
          <w:szCs w:val="24"/>
        </w:rPr>
        <w:t>ухгалтерия  ведет статистический и бухгалтерский учёт результатов платных услуг, составляет требуемую отчётность и предоставляет её в порядке и в сроки, установленные законом и иными нормативно-правовыми актами Российской Федерации, и органами местного самоуправления Жуковского района.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>.  Использование средств, поступивших от платных услуг.</w:t>
      </w:r>
    </w:p>
    <w:p w:rsidR="004D6035" w:rsidRPr="00551C98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551C98">
        <w:rPr>
          <w:rFonts w:ascii="Times New Roman" w:hAnsi="Times New Roman" w:cs="Times New Roman"/>
          <w:sz w:val="24"/>
          <w:szCs w:val="24"/>
        </w:rPr>
        <w:t>Доходы, полученные от оказания 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 могут использоваться на учебно-тренировочный процесс и на развитие материально-технической базы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потребителей платных услуг.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61F5">
        <w:rPr>
          <w:rFonts w:ascii="Times New Roman" w:hAnsi="Times New Roman" w:cs="Times New Roman"/>
          <w:sz w:val="24"/>
          <w:szCs w:val="24"/>
        </w:rPr>
        <w:t>.1. Потребители, пользующиеся платными услугами, вправе требовать предоставление услуг надлежащего качества, сведений о наличии лицензии.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61F5">
        <w:rPr>
          <w:rFonts w:ascii="Times New Roman" w:hAnsi="Times New Roman" w:cs="Times New Roman"/>
          <w:sz w:val="24"/>
          <w:szCs w:val="24"/>
        </w:rPr>
        <w:t xml:space="preserve">.2. Потребители, пользующиеся платными услугами, обязаны: </w:t>
      </w:r>
      <w:proofErr w:type="gramStart"/>
      <w:r w:rsidRPr="001B61F5">
        <w:rPr>
          <w:rFonts w:ascii="Times New Roman" w:hAnsi="Times New Roman" w:cs="Times New Roman"/>
          <w:sz w:val="24"/>
          <w:szCs w:val="24"/>
        </w:rPr>
        <w:t>оплатить стоимость предоставляемой</w:t>
      </w:r>
      <w:proofErr w:type="gramEnd"/>
      <w:r w:rsidRPr="001B61F5">
        <w:rPr>
          <w:rFonts w:ascii="Times New Roman" w:hAnsi="Times New Roman" w:cs="Times New Roman"/>
          <w:sz w:val="24"/>
          <w:szCs w:val="24"/>
        </w:rPr>
        <w:t xml:space="preserve"> платной услуги, выполнять требования, обеспечивающие качественное предоставление платных услуг, бережно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>МБУ ДО ДЮСШ</w:t>
      </w:r>
      <w:r w:rsidRPr="001B61F5">
        <w:rPr>
          <w:rFonts w:ascii="Times New Roman" w:hAnsi="Times New Roman" w:cs="Times New Roman"/>
          <w:sz w:val="24"/>
          <w:szCs w:val="24"/>
        </w:rPr>
        <w:t>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61F5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МБУ ДО ДЮСШ </w:t>
      </w:r>
      <w:r w:rsidRPr="001B61F5">
        <w:rPr>
          <w:rFonts w:ascii="Times New Roman" w:hAnsi="Times New Roman" w:cs="Times New Roman"/>
          <w:sz w:val="24"/>
          <w:szCs w:val="24"/>
        </w:rPr>
        <w:t>и Потребитель несут ответственность за неисполнение или ненадлежащее исполнение условий договора в соответствии с действующим законодательством РФ.</w:t>
      </w:r>
    </w:p>
    <w:p w:rsidR="004D6035" w:rsidRPr="00103CA4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B61F5">
        <w:rPr>
          <w:rFonts w:ascii="Times New Roman" w:hAnsi="Times New Roman" w:cs="Times New Roman"/>
          <w:sz w:val="24"/>
          <w:szCs w:val="24"/>
        </w:rPr>
        <w:t xml:space="preserve">.4. Потребители, пользующиеся платными услугами, обязаны выполнять Правила посещения </w:t>
      </w:r>
      <w:r>
        <w:rPr>
          <w:rFonts w:ascii="Times New Roman" w:hAnsi="Times New Roman" w:cs="Times New Roman"/>
          <w:sz w:val="24"/>
          <w:szCs w:val="24"/>
        </w:rPr>
        <w:t>МБУ ДО ДЮСШ</w:t>
      </w:r>
      <w:r w:rsidRPr="001B61F5">
        <w:rPr>
          <w:rFonts w:ascii="Times New Roman" w:hAnsi="Times New Roman" w:cs="Times New Roman"/>
          <w:sz w:val="24"/>
          <w:szCs w:val="24"/>
        </w:rPr>
        <w:t>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>. Контроль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ответственность за предоставлением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 xml:space="preserve"> платных услуг.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CA4">
        <w:rPr>
          <w:rFonts w:ascii="Times New Roman" w:hAnsi="Times New Roman" w:cs="Times New Roman"/>
          <w:sz w:val="24"/>
          <w:szCs w:val="24"/>
        </w:rPr>
        <w:t>МБУ ДО ДЮСШ оказывает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 платные дополнительные услуги в порядке и в сроки, определенные договором и Уставом школы.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.2. При обнаружении недостат</w:t>
      </w:r>
      <w:r>
        <w:rPr>
          <w:rFonts w:ascii="Times New Roman" w:hAnsi="Times New Roman" w:cs="Times New Roman"/>
          <w:color w:val="000000"/>
          <w:sz w:val="24"/>
          <w:szCs w:val="24"/>
        </w:rPr>
        <w:t>ков оказанных платных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 услуг, в том числе оказание их не в полном объеме, предусмотренном образовательными программами и учебным планом, потребитель вправе по своему выбору потребовать: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.1. Безвозмездного оказания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платных услуг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 в соответствии с договором;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.2. Соответствующего уменьшения стоимости оказанных услуг;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.3. Возмещения понесенных им расходов по устранению недостатков оказанных услуг.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8.3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 В случае оказания непосредственным Исполнителем платных услуг в нарушение порядка, установленного законодательством, к Исполнителю применяются меры экономического и административного воздействия.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. Директор </w:t>
      </w:r>
      <w:r w:rsidRPr="00103CA4">
        <w:rPr>
          <w:rFonts w:ascii="Times New Roman" w:hAnsi="Times New Roman" w:cs="Times New Roman"/>
          <w:sz w:val="24"/>
          <w:szCs w:val="24"/>
        </w:rPr>
        <w:t>МБУ ДО ДЮСШ принимает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по принципиальным вопросам и основным направлениям деятельности по осуществлению платных дополнительных услуг, несет ответственность за целесообразность использования средств.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Ведущий бухгалтер централизованной бухгалтерии, осуществляющий бухгалтерский учет </w:t>
      </w:r>
      <w:r>
        <w:rPr>
          <w:rFonts w:ascii="Times New Roman" w:hAnsi="Times New Roman" w:cs="Times New Roman"/>
          <w:sz w:val="24"/>
          <w:szCs w:val="24"/>
        </w:rPr>
        <w:t>МБУ ДО ДЮСШ,</w:t>
      </w:r>
      <w:r w:rsidRPr="00103CA4">
        <w:rPr>
          <w:rFonts w:ascii="Times New Roman" w:hAnsi="Times New Roman" w:cs="Times New Roman"/>
          <w:sz w:val="24"/>
          <w:szCs w:val="24"/>
        </w:rPr>
        <w:t> 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финансовый </w:t>
      </w:r>
      <w:proofErr w:type="gramStart"/>
      <w:r w:rsidRPr="00103CA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 операциями, производимыми при осуществлении платных дополнительных образовательных услуг, несет ответственность за своевременное зачисление средств, поступивших от оказания платных услуг на лицевой счет, предоставление отчетности об использовании средств, в соответствии с утвержденными формами и сроками.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8.6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. Составление сметы доходов и расходов по осуществлению платных услуг, а также ежемесячный </w:t>
      </w:r>
      <w:proofErr w:type="gramStart"/>
      <w:r w:rsidRPr="00103CA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сметы; ценообразование платных услуг; начисление заработной платы работникам, осуществляющим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платные 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услуги, а также составление отчетности в вышестоящие организации, вменяется в обязанность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централизованной бухгалтерии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CA4">
        <w:rPr>
          <w:rFonts w:ascii="Times New Roman" w:hAnsi="Times New Roman" w:cs="Times New Roman"/>
          <w:sz w:val="24"/>
          <w:szCs w:val="24"/>
        </w:rPr>
        <w:t>МБУ ДО ДЮСШ 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обязано ежегодно предоставлять учредителю и общественности отчет о поступлении и расходовании финансовых и материальных средств, полученных за счет оплаты услуг.</w:t>
      </w:r>
    </w:p>
    <w:p w:rsidR="004D6035" w:rsidRPr="00103CA4" w:rsidRDefault="004D6035" w:rsidP="004D6035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8.8</w:t>
      </w:r>
      <w:r w:rsidRPr="00103CA4">
        <w:rPr>
          <w:rFonts w:ascii="Times New Roman" w:hAnsi="Times New Roman" w:cs="Times New Roman"/>
          <w:color w:val="000000"/>
          <w:sz w:val="24"/>
          <w:szCs w:val="24"/>
        </w:rPr>
        <w:t>. Должностные лица, ответственные за предоставление информации, несут персональную дисциплинарную ответственность за своевременность, полноту и достоверность предоставляемых сведений.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</w:t>
      </w:r>
      <w:r w:rsidRPr="001B61F5">
        <w:rPr>
          <w:rFonts w:ascii="Times New Roman" w:hAnsi="Times New Roman" w:cs="Times New Roman"/>
          <w:sz w:val="24"/>
          <w:szCs w:val="24"/>
        </w:rPr>
        <w:t xml:space="preserve">За нарушение настоящего Положения, директор </w:t>
      </w:r>
      <w:r>
        <w:rPr>
          <w:rFonts w:ascii="Times New Roman" w:hAnsi="Times New Roman" w:cs="Times New Roman"/>
          <w:sz w:val="24"/>
          <w:szCs w:val="24"/>
        </w:rPr>
        <w:t xml:space="preserve">МБУ ДО ДЮСШ </w:t>
      </w:r>
      <w:r w:rsidRPr="001B61F5">
        <w:rPr>
          <w:rFonts w:ascii="Times New Roman" w:hAnsi="Times New Roman" w:cs="Times New Roman"/>
          <w:sz w:val="24"/>
          <w:szCs w:val="24"/>
        </w:rPr>
        <w:t>может быть привлечен к ответственности Учредителем, в соответствии с действующим законодательством РФ.</w:t>
      </w:r>
    </w:p>
    <w:p w:rsidR="004D6035" w:rsidRDefault="004D6035" w:rsidP="004D60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Pr="001B61F5">
        <w:rPr>
          <w:rFonts w:ascii="Times New Roman" w:hAnsi="Times New Roman" w:cs="Times New Roman"/>
          <w:b/>
          <w:bCs/>
          <w:sz w:val="24"/>
          <w:szCs w:val="24"/>
        </w:rPr>
        <w:t>. Порядок утверждения и изменения Положения.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B61F5">
        <w:rPr>
          <w:rFonts w:ascii="Times New Roman" w:hAnsi="Times New Roman" w:cs="Times New Roman"/>
          <w:sz w:val="24"/>
          <w:szCs w:val="24"/>
        </w:rPr>
        <w:t>.1 Положение принимается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Pr="001B61F5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B61F5">
        <w:rPr>
          <w:rFonts w:ascii="Times New Roman" w:hAnsi="Times New Roman" w:cs="Times New Roman"/>
          <w:sz w:val="24"/>
          <w:szCs w:val="24"/>
        </w:rPr>
        <w:t>, согласовывается с Учредителем и утверждается приказом директора.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1B61F5">
        <w:rPr>
          <w:rFonts w:ascii="Times New Roman" w:hAnsi="Times New Roman" w:cs="Times New Roman"/>
          <w:sz w:val="24"/>
          <w:szCs w:val="24"/>
        </w:rPr>
        <w:t xml:space="preserve">Изменения и дополнения в Положение принимаются на </w:t>
      </w:r>
      <w:r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Pr="001B61F5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B61F5">
        <w:rPr>
          <w:rFonts w:ascii="Times New Roman" w:hAnsi="Times New Roman" w:cs="Times New Roman"/>
          <w:sz w:val="24"/>
          <w:szCs w:val="24"/>
        </w:rPr>
        <w:t>, согласовываются с Учредителем и утверждаются приказом директора.</w:t>
      </w:r>
    </w:p>
    <w:p w:rsidR="004D6035" w:rsidRPr="001B61F5" w:rsidRDefault="004D6035" w:rsidP="004D6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1B61F5">
        <w:rPr>
          <w:rFonts w:ascii="Times New Roman" w:hAnsi="Times New Roman" w:cs="Times New Roman"/>
          <w:sz w:val="24"/>
          <w:szCs w:val="24"/>
        </w:rPr>
        <w:t>Срок действия Положения не ограничен.</w:t>
      </w:r>
    </w:p>
    <w:p w:rsidR="004D6035" w:rsidRPr="001B61F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Pr="001B61F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Pr="001B61F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Pr="001B61F5" w:rsidRDefault="004D6035" w:rsidP="004D60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Pr="00AE1F21" w:rsidRDefault="004D6035" w:rsidP="004D6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  <w:r w:rsidRPr="00AE1F2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D6035" w:rsidRPr="00AE1F21" w:rsidRDefault="004D6035" w:rsidP="004D6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F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</w:p>
    <w:p w:rsidR="004D6035" w:rsidRDefault="004D6035" w:rsidP="004D6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F21">
        <w:rPr>
          <w:rFonts w:ascii="Times New Roman" w:hAnsi="Times New Roman" w:cs="Times New Roman"/>
          <w:sz w:val="24"/>
          <w:szCs w:val="24"/>
        </w:rPr>
        <w:t>о предоставлении платных услуг</w:t>
      </w:r>
    </w:p>
    <w:p w:rsidR="004D6035" w:rsidRPr="00AE1F21" w:rsidRDefault="004D6035" w:rsidP="004D6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ДЮСШ</w:t>
      </w:r>
    </w:p>
    <w:p w:rsidR="004D6035" w:rsidRPr="001B61F5" w:rsidRDefault="004D6035" w:rsidP="004D6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035" w:rsidRPr="001B61F5" w:rsidRDefault="004D6035" w:rsidP="004D6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Договор №</w:t>
      </w:r>
    </w:p>
    <w:p w:rsidR="004D6035" w:rsidRPr="001B61F5" w:rsidRDefault="004D6035" w:rsidP="004D6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об оказании платных услуг.</w:t>
      </w:r>
    </w:p>
    <w:p w:rsidR="004D6035" w:rsidRDefault="004D6035" w:rsidP="004D6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г.  Жуковка                                                                                                     </w:t>
      </w:r>
    </w:p>
    <w:p w:rsidR="004D6035" w:rsidRPr="001B61F5" w:rsidRDefault="004D6035" w:rsidP="004D6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 «____» ______________  20 ___ г.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 </w:t>
      </w:r>
    </w:p>
    <w:p w:rsidR="004D6035" w:rsidRPr="001B61F5" w:rsidRDefault="004D6035" w:rsidP="004D60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льное бюджетное </w:t>
      </w:r>
      <w:r w:rsidRPr="001B61F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</w:t>
      </w:r>
      <w:r w:rsidRPr="001B61F5">
        <w:rPr>
          <w:rFonts w:ascii="Times New Roman" w:hAnsi="Times New Roman" w:cs="Times New Roman"/>
          <w:sz w:val="24"/>
          <w:szCs w:val="24"/>
        </w:rPr>
        <w:t>Жуковская детско-юношеская спортивная 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61F5">
        <w:rPr>
          <w:rFonts w:ascii="Times New Roman" w:hAnsi="Times New Roman" w:cs="Times New Roman"/>
          <w:sz w:val="24"/>
          <w:szCs w:val="24"/>
        </w:rPr>
        <w:t xml:space="preserve"> (в дальнейшем — Исполнитель) в лице директора Барановой Татьяны Александровны, действующего на основании Устава</w:t>
      </w:r>
      <w:proofErr w:type="gramStart"/>
      <w:r w:rsidRPr="001B61F5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1B61F5">
        <w:rPr>
          <w:rFonts w:ascii="Times New Roman" w:hAnsi="Times New Roman" w:cs="Times New Roman"/>
          <w:sz w:val="24"/>
          <w:szCs w:val="24"/>
        </w:rPr>
        <w:t xml:space="preserve"> с   одной    стороны,   и       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D6035" w:rsidRPr="00551C98" w:rsidRDefault="004D6035" w:rsidP="004D6035">
      <w:pPr>
        <w:jc w:val="both"/>
        <w:rPr>
          <w:rFonts w:ascii="Times New Roman" w:hAnsi="Times New Roman" w:cs="Times New Roman"/>
          <w:sz w:val="18"/>
          <w:szCs w:val="18"/>
        </w:rPr>
      </w:pPr>
      <w:r w:rsidRPr="00551C98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 Фамилия, имя, отчество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(в дальнейшем — Потребитель) и с другой стороны, заключили в соответствии с Гражданским кодексом Российской Федерации, Законами Российской  Федерации «Об образовании» и  «О  защите  прав  потребителей»,  составили настоящий договор о нижеследующем:</w:t>
      </w:r>
    </w:p>
    <w:p w:rsidR="004D6035" w:rsidRPr="00551C98" w:rsidRDefault="004D6035" w:rsidP="004D60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C9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D6035" w:rsidRPr="00551C98" w:rsidRDefault="004D6035" w:rsidP="004D60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 предоставляет, а Потребитель оплачивает </w:t>
      </w:r>
      <w:r w:rsidRPr="001B61F5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r w:rsidRPr="001B61F5"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z w:val="24"/>
          <w:szCs w:val="24"/>
        </w:rPr>
        <w:t>уги, наименование и количество </w:t>
      </w:r>
      <w:r w:rsidRPr="001B61F5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торых   определено в приложении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являющемся </w:t>
      </w:r>
      <w:r w:rsidRPr="00551C98">
        <w:rPr>
          <w:rFonts w:ascii="Times New Roman" w:hAnsi="Times New Roman" w:cs="Times New Roman"/>
          <w:sz w:val="24"/>
          <w:szCs w:val="24"/>
        </w:rPr>
        <w:t>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частью  настоящего   договора</w:t>
      </w:r>
      <w:r w:rsidRPr="00551C98">
        <w:rPr>
          <w:rFonts w:ascii="Times New Roman" w:hAnsi="Times New Roman" w:cs="Times New Roman"/>
          <w:sz w:val="24"/>
          <w:szCs w:val="24"/>
        </w:rPr>
        <w:t>.</w:t>
      </w:r>
    </w:p>
    <w:p w:rsidR="004D6035" w:rsidRPr="00551C98" w:rsidRDefault="004D6035" w:rsidP="004D60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C98">
        <w:rPr>
          <w:rFonts w:ascii="Times New Roman" w:hAnsi="Times New Roman" w:cs="Times New Roman"/>
          <w:b/>
          <w:bCs/>
          <w:sz w:val="24"/>
          <w:szCs w:val="24"/>
        </w:rPr>
        <w:t>2. Обязанности Исполнителя</w:t>
      </w:r>
    </w:p>
    <w:p w:rsidR="004D6035" w:rsidRPr="00551C98" w:rsidRDefault="004D6035" w:rsidP="004D60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C98">
        <w:rPr>
          <w:rFonts w:ascii="Times New Roman" w:hAnsi="Times New Roman" w:cs="Times New Roman"/>
          <w:b/>
          <w:bCs/>
          <w:sz w:val="24"/>
          <w:szCs w:val="24"/>
        </w:rPr>
        <w:t>Исполнитель обязан: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 Организовать и обеспечить   надлежащее</w:t>
      </w:r>
      <w:r w:rsidRPr="001B61F5">
        <w:rPr>
          <w:rFonts w:ascii="Times New Roman" w:hAnsi="Times New Roman" w:cs="Times New Roman"/>
          <w:sz w:val="24"/>
          <w:szCs w:val="24"/>
        </w:rPr>
        <w:t xml:space="preserve"> исполнение услуг, </w:t>
      </w:r>
      <w:r w:rsidRPr="00551C98">
        <w:rPr>
          <w:rFonts w:ascii="Times New Roman" w:hAnsi="Times New Roman" w:cs="Times New Roman"/>
          <w:sz w:val="24"/>
          <w:szCs w:val="24"/>
        </w:rPr>
        <w:t xml:space="preserve">предусмотренных   разделом   </w:t>
      </w:r>
      <w:r>
        <w:rPr>
          <w:rFonts w:ascii="Times New Roman" w:hAnsi="Times New Roman" w:cs="Times New Roman"/>
          <w:sz w:val="24"/>
          <w:szCs w:val="24"/>
        </w:rPr>
        <w:t>1   настоящего   договора, </w:t>
      </w:r>
      <w:r w:rsidRPr="001B61F5">
        <w:rPr>
          <w:rFonts w:ascii="Times New Roman" w:hAnsi="Times New Roman" w:cs="Times New Roman"/>
          <w:sz w:val="24"/>
          <w:szCs w:val="24"/>
        </w:rPr>
        <w:t>разрабатываемым Исполнителем.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для проведения занятий помещения, </w:t>
      </w:r>
      <w:r w:rsidRPr="001B61F5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санитарным и гигиеническим</w:t>
      </w:r>
      <w:r w:rsidRPr="001B61F5">
        <w:rPr>
          <w:rFonts w:ascii="Times New Roman" w:hAnsi="Times New Roman" w:cs="Times New Roman"/>
          <w:sz w:val="24"/>
          <w:szCs w:val="24"/>
        </w:rPr>
        <w:t xml:space="preserve">   требованиям, </w:t>
      </w:r>
      <w:r>
        <w:rPr>
          <w:rFonts w:ascii="Times New Roman" w:hAnsi="Times New Roman" w:cs="Times New Roman"/>
          <w:sz w:val="24"/>
          <w:szCs w:val="24"/>
        </w:rPr>
        <w:t xml:space="preserve">а также оснащение, соответствующее обязательным </w:t>
      </w:r>
      <w:r w:rsidRPr="00B51922">
        <w:rPr>
          <w:rFonts w:ascii="Times New Roman" w:hAnsi="Times New Roman" w:cs="Times New Roman"/>
          <w:sz w:val="24"/>
          <w:szCs w:val="24"/>
        </w:rPr>
        <w:t>нормам   и   правилам.</w:t>
      </w:r>
    </w:p>
    <w:p w:rsidR="004D603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  Во время оказания   платных </w:t>
      </w:r>
      <w:r w:rsidRPr="001B61F5">
        <w:rPr>
          <w:rFonts w:ascii="Times New Roman" w:hAnsi="Times New Roman" w:cs="Times New Roman"/>
          <w:sz w:val="24"/>
          <w:szCs w:val="24"/>
        </w:rPr>
        <w:t>услуг проявлять уважение к л</w:t>
      </w:r>
      <w:r>
        <w:rPr>
          <w:rFonts w:ascii="Times New Roman" w:hAnsi="Times New Roman" w:cs="Times New Roman"/>
          <w:sz w:val="24"/>
          <w:szCs w:val="24"/>
        </w:rPr>
        <w:t>ичности Потребителя, оберегать </w:t>
      </w:r>
      <w:r w:rsidRPr="001B61F5">
        <w:rPr>
          <w:rFonts w:ascii="Times New Roman" w:hAnsi="Times New Roman" w:cs="Times New Roman"/>
          <w:sz w:val="24"/>
          <w:szCs w:val="24"/>
        </w:rPr>
        <w:t>ег</w:t>
      </w:r>
      <w:r>
        <w:rPr>
          <w:rFonts w:ascii="Times New Roman" w:hAnsi="Times New Roman" w:cs="Times New Roman"/>
          <w:sz w:val="24"/>
          <w:szCs w:val="24"/>
        </w:rPr>
        <w:t>о от всех</w:t>
      </w:r>
      <w:r w:rsidRPr="001B61F5">
        <w:rPr>
          <w:rFonts w:ascii="Times New Roman" w:hAnsi="Times New Roman" w:cs="Times New Roman"/>
          <w:sz w:val="24"/>
          <w:szCs w:val="24"/>
        </w:rPr>
        <w:t xml:space="preserve"> форм физического и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психологического насилия, </w:t>
      </w:r>
      <w:r w:rsidRPr="00B51922">
        <w:rPr>
          <w:rFonts w:ascii="Times New Roman" w:hAnsi="Times New Roman" w:cs="Times New Roman"/>
          <w:sz w:val="24"/>
          <w:szCs w:val="24"/>
        </w:rPr>
        <w:t>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4D603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Уведомить Потребителя о нецелесообразности оказания</w:t>
      </w:r>
      <w:r w:rsidRPr="001B61F5">
        <w:rPr>
          <w:rFonts w:ascii="Times New Roman" w:hAnsi="Times New Roman" w:cs="Times New Roman"/>
          <w:sz w:val="24"/>
          <w:szCs w:val="24"/>
        </w:rPr>
        <w:t xml:space="preserve"> Пот</w:t>
      </w:r>
      <w:r>
        <w:rPr>
          <w:rFonts w:ascii="Times New Roman" w:hAnsi="Times New Roman" w:cs="Times New Roman"/>
          <w:sz w:val="24"/>
          <w:szCs w:val="24"/>
        </w:rPr>
        <w:t xml:space="preserve">ребителю платных услуг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1F5">
        <w:rPr>
          <w:rFonts w:ascii="Times New Roman" w:hAnsi="Times New Roman" w:cs="Times New Roman"/>
          <w:sz w:val="24"/>
          <w:szCs w:val="24"/>
        </w:rPr>
        <w:t xml:space="preserve">предусмотренном  разделом  1  настоящего </w:t>
      </w:r>
      <w:r w:rsidRPr="00B51922">
        <w:rPr>
          <w:rFonts w:ascii="Times New Roman" w:hAnsi="Times New Roman" w:cs="Times New Roman"/>
          <w:sz w:val="24"/>
          <w:szCs w:val="24"/>
        </w:rPr>
        <w:t>договора,   вследствие   его   индивидуальных   особенностей, делающих невозможным или нецелесообразным оказание данных услуг.</w:t>
      </w:r>
    </w:p>
    <w:p w:rsidR="004D6035" w:rsidRDefault="004D6035" w:rsidP="004D6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случае выявления заболевания Потребителя (по заключению учреждений здравоохранении </w:t>
      </w:r>
      <w:r w:rsidRPr="001B61F5">
        <w:rPr>
          <w:rFonts w:ascii="Times New Roman" w:hAnsi="Times New Roman" w:cs="Times New Roman"/>
          <w:sz w:val="24"/>
          <w:szCs w:val="24"/>
        </w:rPr>
        <w:t>либо  медицинского  персонала   Исполнителя) отс</w:t>
      </w:r>
      <w:r>
        <w:rPr>
          <w:rFonts w:ascii="Times New Roman" w:hAnsi="Times New Roman" w:cs="Times New Roman"/>
          <w:sz w:val="24"/>
          <w:szCs w:val="24"/>
        </w:rPr>
        <w:t>транить  Потребителя от занятий.</w:t>
      </w:r>
    </w:p>
    <w:p w:rsidR="004D6035" w:rsidRPr="00B139EB" w:rsidRDefault="004D6035" w:rsidP="004D60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9EB">
        <w:rPr>
          <w:rFonts w:ascii="Times New Roman" w:hAnsi="Times New Roman" w:cs="Times New Roman"/>
          <w:b/>
          <w:bCs/>
          <w:sz w:val="24"/>
          <w:szCs w:val="24"/>
        </w:rPr>
        <w:t>3. Обязанности Потребителя</w:t>
      </w:r>
    </w:p>
    <w:p w:rsidR="004D603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3.2. Посещать занятия, согласно  утвержденному Исполнителем расписанию.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lastRenderedPageBreak/>
        <w:t>3.3.  По  просьбе  Исполнителя  приходить  для  беседы  при  наличии претензий  Исполнителя  к  поведению  Потребителя  или  его   отношению к получению платных  услуг.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3.4. Проявлять уважение к педагогам,  администрации  и  техническому персоналу Исполнителя.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3.5.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4D6035" w:rsidRPr="00B51922" w:rsidRDefault="004D6035" w:rsidP="004D60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922">
        <w:rPr>
          <w:rFonts w:ascii="Times New Roman" w:hAnsi="Times New Roman" w:cs="Times New Roman"/>
          <w:b/>
          <w:bCs/>
          <w:sz w:val="24"/>
          <w:szCs w:val="24"/>
        </w:rPr>
        <w:t>4. Права Исполнителя, Потребителя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4.1.  Исполнитель  вправе  отказать  Потребителю в заключени</w:t>
      </w:r>
      <w:proofErr w:type="gramStart"/>
      <w:r w:rsidRPr="001B61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61F5">
        <w:rPr>
          <w:rFonts w:ascii="Times New Roman" w:hAnsi="Times New Roman" w:cs="Times New Roman"/>
          <w:sz w:val="24"/>
          <w:szCs w:val="24"/>
        </w:rPr>
        <w:t xml:space="preserve"> договора  на  новый  срок  по  истечении  действия  настоящего договора, если Потребитель  в  период  его  действия  допускали нарушения,  предусмотренные  гражданским  законодательством  и  настоящим договором и дающие Исполнителю право в одностороннем  порядке  отказаться от исполнения договора.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4.2.  Потребитель  вправе  требовать  от   Исполнителя   предоставления информации по  вопросам,  касающимся  организации  и  обеспечения   надлежащего исполнения  услуг,  предусмотренных  разделом  1   настоящего   договора.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4.3. Потребитель,  надлежащим   образом     исполнивший свои обязательства по настоящему договору,  имеет  преимущественное   право на заключение договора на новый срок по истечении срока действия  настоящего договора.</w:t>
      </w:r>
    </w:p>
    <w:p w:rsidR="004D6035" w:rsidRPr="00B51922" w:rsidRDefault="004D6035" w:rsidP="004D60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922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5.1.  Стоимость платной  услуги определяется согласно утвержденному прейскуранту це</w:t>
      </w:r>
      <w:r>
        <w:rPr>
          <w:rFonts w:ascii="Times New Roman" w:hAnsi="Times New Roman" w:cs="Times New Roman"/>
          <w:sz w:val="24"/>
          <w:szCs w:val="24"/>
        </w:rPr>
        <w:t xml:space="preserve">н и составляет ________  </w:t>
      </w:r>
      <w:r w:rsidRPr="001B61F5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    (</w:t>
      </w:r>
      <w:r w:rsidRPr="001B61F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B61F5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5.2. Потребитель производит оплату путем перечисления денежных средств на расчетный счет Исполнителя в течение трех (рабочих) дней со дня подписания настоящего договора.</w:t>
      </w:r>
    </w:p>
    <w:p w:rsidR="004D603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5.3. Платная услуга предоставляется после предоставления Потребителем Заказчику документа об оплате.</w:t>
      </w:r>
    </w:p>
    <w:p w:rsidR="004D6035" w:rsidRPr="00B51922" w:rsidRDefault="004D6035" w:rsidP="004D60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035" w:rsidRPr="00B51922" w:rsidRDefault="004D6035" w:rsidP="004D60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922">
        <w:rPr>
          <w:rFonts w:ascii="Times New Roman" w:hAnsi="Times New Roman" w:cs="Times New Roman"/>
          <w:b/>
          <w:bCs/>
          <w:sz w:val="24"/>
          <w:szCs w:val="24"/>
        </w:rPr>
        <w:t>6. Основания изменения и расторжения договора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6.1. Условия, на которых  заключен  настоящий  договор,  могут  быть изменены либо по соглашению сторон, либо  в  соответствии  с  действующим законодательством Российской Федерации.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6.2. Потребитель вправе  в  любое время  расторгнуть  настоящий  договор. Оплата Потребителю   за невыполненные услуги не возвращается.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1B61F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B61F5">
        <w:rPr>
          <w:rFonts w:ascii="Times New Roman" w:hAnsi="Times New Roman" w:cs="Times New Roman"/>
          <w:sz w:val="24"/>
          <w:szCs w:val="24"/>
        </w:rPr>
        <w:t xml:space="preserve"> может быть расторгнут по  соглашению  сторон.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 xml:space="preserve">6.4. По  инициативе  одной  из  сторон  </w:t>
      </w:r>
      <w:proofErr w:type="gramStart"/>
      <w:r w:rsidRPr="001B61F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B61F5">
        <w:rPr>
          <w:rFonts w:ascii="Times New Roman" w:hAnsi="Times New Roman" w:cs="Times New Roman"/>
          <w:sz w:val="24"/>
          <w:szCs w:val="24"/>
        </w:rPr>
        <w:t>  может  быть     расторгнут по основаниям,  предусмотренным  действующим  законодательством   Российской Федерации.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6.5.  Помимо  этого, Исполнитель  вправе  отказаться  от  исполнения договора, если Заказчик нарушил сроки оплаты услуг по настоящему договору, либо  неоднократно  нарушает  иные  обязательства,  предусмотренные  п. 3 настоящего  договора,  что  явно   затрудняет   исполнение   обязательств Исполнителем  и  нарушает  права  и  законные  интересы   работников Исполнителя.</w:t>
      </w:r>
    </w:p>
    <w:p w:rsidR="004D603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6.6. Если Потребитель своим поведением систематически нарушает права и  законные  интересы  представителей Исполнителя, расписание   занятий   или   препятствует    нормальному    предоставлению услуги, Исполнитель вправе  отказаться  от  исполнения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договора, когда после предупреждения  Потребитель  не  устранит  указанные  нарушения.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6.7. Договор считается  расторгнутым  со  дня  письменного  уведомления   Исполнителем Потребителя об отказе от исполнения договора.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 </w:t>
      </w:r>
    </w:p>
    <w:p w:rsidR="004D6035" w:rsidRPr="00B51922" w:rsidRDefault="004D6035" w:rsidP="004D60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922">
        <w:rPr>
          <w:rFonts w:ascii="Times New Roman" w:hAnsi="Times New Roman" w:cs="Times New Roman"/>
          <w:b/>
          <w:bCs/>
          <w:sz w:val="24"/>
          <w:szCs w:val="24"/>
        </w:rPr>
        <w:t>7. Ответственность за неисполнение или ненадлежащее исполнение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922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7.1. В случае неисполнения или  ненадлежащего  исполнения  сторонами обязательств  по   настоящему   договору   они   несут   ответственность, предусмотренную  гражданским  законодательством  и    законодательством о защите   прав   потребителей,    на    условиях,       установленных этим законодательством.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 </w:t>
      </w:r>
    </w:p>
    <w:p w:rsidR="004D6035" w:rsidRPr="00B51922" w:rsidRDefault="004D6035" w:rsidP="004D60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922">
        <w:rPr>
          <w:rFonts w:ascii="Times New Roman" w:hAnsi="Times New Roman" w:cs="Times New Roman"/>
          <w:b/>
          <w:bCs/>
          <w:sz w:val="24"/>
          <w:szCs w:val="24"/>
        </w:rPr>
        <w:t>8. Срок действия договора и другие условия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 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8.1. Настоящий  договор  вступает  в  силу  со  дня  его  заключения сторонами и действует до «___»_____________  20___  г.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8.2.  Договор  составлен  в   двух   экземплярах,     имеющих равную юридическую силу.</w:t>
      </w:r>
    </w:p>
    <w:p w:rsidR="004D6035" w:rsidRPr="001B61F5" w:rsidRDefault="004D6035" w:rsidP="004D6035">
      <w:pPr>
        <w:jc w:val="both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 </w:t>
      </w:r>
    </w:p>
    <w:p w:rsidR="004D6035" w:rsidRPr="001B61F5" w:rsidRDefault="004D6035" w:rsidP="004D6035">
      <w:pPr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9. Подписи сторон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84"/>
      </w:tblGrid>
      <w:tr w:rsidR="004D6035" w:rsidRPr="00C1444E" w:rsidTr="006E604D">
        <w:trPr>
          <w:tblCellSpacing w:w="0" w:type="dxa"/>
        </w:trPr>
        <w:tc>
          <w:tcPr>
            <w:tcW w:w="4785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44E">
              <w:rPr>
                <w:rFonts w:ascii="Times New Roman" w:hAnsi="Times New Roman" w:cs="Times New Roman"/>
                <w:sz w:val="24"/>
                <w:szCs w:val="24"/>
              </w:rPr>
              <w:t>ИсполнительПотребитель</w:t>
            </w:r>
            <w:proofErr w:type="spellEnd"/>
          </w:p>
        </w:tc>
      </w:tr>
    </w:tbl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1B61F5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B61F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 обл., г. Жуковка</w:t>
      </w:r>
      <w:r w:rsidRPr="001B6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(Ф.И.О.)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Первомайский, д.43                                            </w:t>
      </w:r>
      <w:r w:rsidRPr="001B61F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тел: 8(48334) 3-43-19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1B61F5">
        <w:rPr>
          <w:rFonts w:ascii="Times New Roman" w:hAnsi="Times New Roman" w:cs="Times New Roman"/>
          <w:sz w:val="24"/>
          <w:szCs w:val="24"/>
        </w:rPr>
        <w:t>серия, номер паспорта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603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3212004179 </w:t>
      </w:r>
      <w:proofErr w:type="gramStart"/>
      <w:r w:rsidRPr="001B61F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B61F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324501001</w:t>
      </w:r>
    </w:p>
    <w:p w:rsidR="004D603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1023201739307                                                  </w:t>
      </w:r>
      <w:r w:rsidRPr="001B61F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 xml:space="preserve"> 041501001                                                                       «____»______________</w:t>
      </w:r>
      <w:r w:rsidRPr="001B61F5">
        <w:rPr>
          <w:rFonts w:ascii="Times New Roman" w:hAnsi="Times New Roman" w:cs="Times New Roman"/>
          <w:sz w:val="24"/>
          <w:szCs w:val="24"/>
        </w:rPr>
        <w:t xml:space="preserve"> ________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03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40701810100011000005                                            _____</w:t>
      </w:r>
      <w:r w:rsidRPr="001B61F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D603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Брянск                                                                       (</w:t>
      </w:r>
      <w:r w:rsidRPr="001B61F5">
        <w:rPr>
          <w:rFonts w:ascii="Times New Roman" w:hAnsi="Times New Roman" w:cs="Times New Roman"/>
          <w:sz w:val="24"/>
          <w:szCs w:val="24"/>
        </w:rPr>
        <w:t>проживающий по адресу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603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20276Ч54480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00000000000000000180                                             </w:t>
      </w:r>
      <w:r w:rsidRPr="001B61F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Директор      ___________ /</w:t>
      </w:r>
      <w:proofErr w:type="spellStart"/>
      <w:r w:rsidRPr="001B61F5">
        <w:rPr>
          <w:rFonts w:ascii="Times New Roman" w:hAnsi="Times New Roman" w:cs="Times New Roman"/>
          <w:sz w:val="24"/>
          <w:szCs w:val="24"/>
        </w:rPr>
        <w:t>Т.А.Баранова</w:t>
      </w:r>
      <w:proofErr w:type="spellEnd"/>
      <w:r w:rsidRPr="001B61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</w:t>
      </w:r>
      <w:r w:rsidRPr="001B61F5">
        <w:rPr>
          <w:rFonts w:ascii="Times New Roman" w:hAnsi="Times New Roman" w:cs="Times New Roman"/>
          <w:sz w:val="24"/>
          <w:szCs w:val="24"/>
        </w:rPr>
        <w:t xml:space="preserve">______________  </w:t>
      </w:r>
      <w:r>
        <w:rPr>
          <w:rFonts w:ascii="Times New Roman" w:hAnsi="Times New Roman" w:cs="Times New Roman"/>
          <w:sz w:val="24"/>
          <w:szCs w:val="24"/>
        </w:rPr>
        <w:t>/___________________</w:t>
      </w:r>
      <w:r w:rsidRPr="001B61F5">
        <w:rPr>
          <w:rFonts w:ascii="Times New Roman" w:hAnsi="Times New Roman" w:cs="Times New Roman"/>
          <w:sz w:val="24"/>
          <w:szCs w:val="24"/>
        </w:rPr>
        <w:t>/</w:t>
      </w:r>
    </w:p>
    <w:p w:rsidR="004D6035" w:rsidRDefault="004D6035" w:rsidP="004D6035">
      <w:pPr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 </w:t>
      </w:r>
    </w:p>
    <w:p w:rsidR="004D6035" w:rsidRPr="001B61F5" w:rsidRDefault="004D6035" w:rsidP="004D6035">
      <w:pPr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М.П.</w:t>
      </w:r>
    </w:p>
    <w:p w:rsidR="004D6035" w:rsidRPr="001B61F5" w:rsidRDefault="004D6035" w:rsidP="004D6035">
      <w:pPr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D603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 Приложение 1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к договору об оказании платных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от «___» ___________ 20__ г. №____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"/>
        <w:gridCol w:w="4087"/>
        <w:gridCol w:w="2320"/>
        <w:gridCol w:w="1857"/>
        <w:gridCol w:w="1571"/>
      </w:tblGrid>
      <w:tr w:rsidR="004D6035" w:rsidRPr="00C1444E" w:rsidTr="006E604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4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4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4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D6035" w:rsidRPr="00C1444E" w:rsidTr="006E604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35" w:rsidRPr="00C1444E" w:rsidTr="006E604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35" w:rsidRPr="00C1444E" w:rsidTr="006E604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035" w:rsidRPr="001B61F5" w:rsidRDefault="004D6035" w:rsidP="004D6035">
      <w:pPr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 </w:t>
      </w:r>
    </w:p>
    <w:p w:rsidR="004D6035" w:rsidRPr="001B61F5" w:rsidRDefault="004D6035" w:rsidP="004D6035">
      <w:pPr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  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84"/>
      </w:tblGrid>
      <w:tr w:rsidR="004D6035" w:rsidRPr="00C1444E" w:rsidTr="006E604D">
        <w:trPr>
          <w:tblCellSpacing w:w="0" w:type="dxa"/>
        </w:trPr>
        <w:tc>
          <w:tcPr>
            <w:tcW w:w="4785" w:type="dxa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D6035" w:rsidRPr="00C1444E" w:rsidRDefault="004D6035" w:rsidP="006E6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44E">
              <w:rPr>
                <w:rFonts w:ascii="Times New Roman" w:hAnsi="Times New Roman" w:cs="Times New Roman"/>
                <w:sz w:val="24"/>
                <w:szCs w:val="24"/>
              </w:rPr>
              <w:t>Исполнитель Потребитель</w:t>
            </w:r>
          </w:p>
        </w:tc>
      </w:tr>
    </w:tbl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1B61F5">
        <w:rPr>
          <w:rFonts w:ascii="Times New Roman" w:hAnsi="Times New Roman" w:cs="Times New Roman"/>
          <w:sz w:val="24"/>
          <w:szCs w:val="24"/>
        </w:rPr>
        <w:t>ДЮСШ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B61F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 обл., г. Жуковка</w:t>
      </w:r>
      <w:r w:rsidRPr="001B6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(Ф.И.О.)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Первомайский, д.43                                            </w:t>
      </w:r>
      <w:r w:rsidRPr="001B61F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тел: 8(48334) 3-43-19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1B61F5">
        <w:rPr>
          <w:rFonts w:ascii="Times New Roman" w:hAnsi="Times New Roman" w:cs="Times New Roman"/>
          <w:sz w:val="24"/>
          <w:szCs w:val="24"/>
        </w:rPr>
        <w:t>серия, номер паспорта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603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3212004179 </w:t>
      </w:r>
      <w:proofErr w:type="gramStart"/>
      <w:r w:rsidRPr="001B61F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B61F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324501001</w:t>
      </w:r>
    </w:p>
    <w:p w:rsidR="004D603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1023201739307                                                  </w:t>
      </w:r>
      <w:r w:rsidRPr="001B61F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 xml:space="preserve"> 041501001                                                                       «____»______________</w:t>
      </w:r>
      <w:r w:rsidRPr="001B61F5">
        <w:rPr>
          <w:rFonts w:ascii="Times New Roman" w:hAnsi="Times New Roman" w:cs="Times New Roman"/>
          <w:sz w:val="24"/>
          <w:szCs w:val="24"/>
        </w:rPr>
        <w:t xml:space="preserve"> ________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03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40701810100011000005                                            _____</w:t>
      </w:r>
      <w:r w:rsidRPr="001B61F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D603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Брянск                                                                       (</w:t>
      </w:r>
      <w:r w:rsidRPr="001B61F5">
        <w:rPr>
          <w:rFonts w:ascii="Times New Roman" w:hAnsi="Times New Roman" w:cs="Times New Roman"/>
          <w:sz w:val="24"/>
          <w:szCs w:val="24"/>
        </w:rPr>
        <w:t>проживающий по адресу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603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20276Ч54480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00000000000000000180                                             </w:t>
      </w:r>
      <w:r w:rsidRPr="001B61F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Директор      ___________ /</w:t>
      </w:r>
      <w:proofErr w:type="spellStart"/>
      <w:r w:rsidRPr="001B61F5">
        <w:rPr>
          <w:rFonts w:ascii="Times New Roman" w:hAnsi="Times New Roman" w:cs="Times New Roman"/>
          <w:sz w:val="24"/>
          <w:szCs w:val="24"/>
        </w:rPr>
        <w:t>Т.А.Баранова</w:t>
      </w:r>
      <w:proofErr w:type="spellEnd"/>
      <w:r w:rsidRPr="001B61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</w:t>
      </w:r>
      <w:r w:rsidRPr="001B61F5">
        <w:rPr>
          <w:rFonts w:ascii="Times New Roman" w:hAnsi="Times New Roman" w:cs="Times New Roman"/>
          <w:sz w:val="24"/>
          <w:szCs w:val="24"/>
        </w:rPr>
        <w:t xml:space="preserve">______________  </w:t>
      </w:r>
      <w:r>
        <w:rPr>
          <w:rFonts w:ascii="Times New Roman" w:hAnsi="Times New Roman" w:cs="Times New Roman"/>
          <w:sz w:val="24"/>
          <w:szCs w:val="24"/>
        </w:rPr>
        <w:t>/___________________</w:t>
      </w:r>
      <w:r w:rsidRPr="001B61F5">
        <w:rPr>
          <w:rFonts w:ascii="Times New Roman" w:hAnsi="Times New Roman" w:cs="Times New Roman"/>
          <w:sz w:val="24"/>
          <w:szCs w:val="24"/>
        </w:rPr>
        <w:t>/</w:t>
      </w:r>
    </w:p>
    <w:p w:rsidR="004D6035" w:rsidRDefault="004D6035" w:rsidP="004D6035">
      <w:pPr>
        <w:rPr>
          <w:rFonts w:ascii="Times New Roman" w:hAnsi="Times New Roman" w:cs="Times New Roman"/>
          <w:sz w:val="24"/>
          <w:szCs w:val="24"/>
        </w:rPr>
      </w:pPr>
    </w:p>
    <w:p w:rsidR="004D6035" w:rsidRPr="001B61F5" w:rsidRDefault="004D6035" w:rsidP="004D6035">
      <w:pPr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 М.П.</w:t>
      </w:r>
    </w:p>
    <w:p w:rsidR="004D6035" w:rsidRPr="001B61F5" w:rsidRDefault="004D6035" w:rsidP="004D6035">
      <w:pPr>
        <w:rPr>
          <w:rFonts w:ascii="Times New Roman" w:hAnsi="Times New Roman" w:cs="Times New Roman"/>
          <w:sz w:val="24"/>
          <w:szCs w:val="24"/>
        </w:rPr>
      </w:pPr>
    </w:p>
    <w:p w:rsidR="004D6035" w:rsidRPr="001B61F5" w:rsidRDefault="004D6035" w:rsidP="004D6035">
      <w:pPr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 </w:t>
      </w:r>
    </w:p>
    <w:p w:rsidR="004D6035" w:rsidRPr="001B61F5" w:rsidRDefault="004D6035" w:rsidP="004D6035">
      <w:pPr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 </w:t>
      </w:r>
    </w:p>
    <w:p w:rsidR="004D6035" w:rsidRDefault="004D6035" w:rsidP="004D6035">
      <w:pPr>
        <w:rPr>
          <w:rFonts w:ascii="Times New Roman" w:hAnsi="Times New Roman" w:cs="Times New Roman"/>
          <w:sz w:val="24"/>
          <w:szCs w:val="24"/>
        </w:rPr>
      </w:pPr>
      <w:r w:rsidRPr="001B61F5">
        <w:rPr>
          <w:rFonts w:ascii="Times New Roman" w:hAnsi="Times New Roman" w:cs="Times New Roman"/>
          <w:sz w:val="24"/>
          <w:szCs w:val="24"/>
        </w:rPr>
        <w:t> </w:t>
      </w:r>
    </w:p>
    <w:p w:rsidR="004D6035" w:rsidRDefault="004D6035" w:rsidP="004D6035">
      <w:pPr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rPr>
          <w:rFonts w:ascii="Times New Roman" w:hAnsi="Times New Roman" w:cs="Times New Roman"/>
          <w:sz w:val="24"/>
          <w:szCs w:val="24"/>
        </w:rPr>
      </w:pPr>
    </w:p>
    <w:p w:rsidR="004D6035" w:rsidRDefault="004D6035" w:rsidP="004D6035">
      <w:pPr>
        <w:rPr>
          <w:rFonts w:ascii="Times New Roman" w:hAnsi="Times New Roman" w:cs="Times New Roman"/>
          <w:sz w:val="24"/>
          <w:szCs w:val="24"/>
        </w:rPr>
      </w:pPr>
    </w:p>
    <w:p w:rsidR="004D6035" w:rsidRPr="007017B7" w:rsidRDefault="004D6035" w:rsidP="004D6035"/>
    <w:p w:rsidR="004D6035" w:rsidRPr="00AE1F21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F2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D6035" w:rsidRPr="001B61F5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F21">
        <w:rPr>
          <w:rFonts w:ascii="Times New Roman" w:hAnsi="Times New Roman" w:cs="Times New Roman"/>
          <w:sz w:val="24"/>
          <w:szCs w:val="24"/>
        </w:rPr>
        <w:t> </w:t>
      </w:r>
      <w:r w:rsidRPr="001B61F5">
        <w:rPr>
          <w:rFonts w:ascii="Times New Roman" w:hAnsi="Times New Roman" w:cs="Times New Roman"/>
          <w:sz w:val="24"/>
          <w:szCs w:val="24"/>
        </w:rPr>
        <w:t>к договору об оказании платных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035" w:rsidRPr="00AE1F21" w:rsidRDefault="004D6035" w:rsidP="004D6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035" w:rsidRPr="00AE1F21" w:rsidRDefault="004D6035" w:rsidP="004D6035">
      <w:pPr>
        <w:rPr>
          <w:rFonts w:ascii="Times New Roman" w:hAnsi="Times New Roman" w:cs="Times New Roman"/>
          <w:sz w:val="24"/>
          <w:szCs w:val="24"/>
        </w:rPr>
      </w:pPr>
      <w:r w:rsidRPr="00AE1F21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4D6035" w:rsidRPr="00AE1F21" w:rsidRDefault="004D6035" w:rsidP="004D6035">
      <w:pPr>
        <w:rPr>
          <w:rFonts w:ascii="Times New Roman" w:hAnsi="Times New Roman" w:cs="Times New Roman"/>
          <w:sz w:val="24"/>
          <w:szCs w:val="24"/>
        </w:rPr>
      </w:pPr>
      <w:r w:rsidRPr="00AE1F21">
        <w:rPr>
          <w:rFonts w:ascii="Times New Roman" w:hAnsi="Times New Roman" w:cs="Times New Roman"/>
          <w:b/>
          <w:bCs/>
          <w:sz w:val="24"/>
          <w:szCs w:val="24"/>
        </w:rPr>
        <w:t xml:space="preserve">ПОСЕЩЕНИЯ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МБУ ДО </w:t>
      </w:r>
      <w:r w:rsidRPr="00AE1F21">
        <w:rPr>
          <w:rFonts w:ascii="Times New Roman" w:hAnsi="Times New Roman" w:cs="Times New Roman"/>
          <w:b/>
          <w:bCs/>
          <w:sz w:val="24"/>
          <w:szCs w:val="24"/>
        </w:rPr>
        <w:t>ДЮСШ.</w:t>
      </w:r>
    </w:p>
    <w:p w:rsidR="004D6035" w:rsidRPr="00AE1F21" w:rsidRDefault="004D6035" w:rsidP="004D6035">
      <w:pPr>
        <w:rPr>
          <w:rFonts w:ascii="Times New Roman" w:hAnsi="Times New Roman" w:cs="Times New Roman"/>
          <w:sz w:val="24"/>
          <w:szCs w:val="24"/>
        </w:rPr>
      </w:pPr>
      <w:r w:rsidRPr="00AE1F21">
        <w:rPr>
          <w:rFonts w:ascii="Times New Roman" w:hAnsi="Times New Roman" w:cs="Times New Roman"/>
          <w:sz w:val="24"/>
          <w:szCs w:val="24"/>
        </w:rPr>
        <w:t> </w:t>
      </w:r>
    </w:p>
    <w:p w:rsidR="004D6035" w:rsidRPr="00AE1F21" w:rsidRDefault="004D6035" w:rsidP="004D603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E1F21">
        <w:rPr>
          <w:rFonts w:ascii="Times New Roman" w:hAnsi="Times New Roman" w:cs="Times New Roman"/>
          <w:b/>
          <w:bCs/>
          <w:sz w:val="24"/>
          <w:szCs w:val="24"/>
        </w:rPr>
        <w:t>Настоящие правила посещения 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МБУ ДО </w:t>
      </w:r>
      <w:r w:rsidRPr="00AE1F21">
        <w:rPr>
          <w:rFonts w:ascii="Times New Roman" w:hAnsi="Times New Roman" w:cs="Times New Roman"/>
          <w:b/>
          <w:bCs/>
          <w:sz w:val="24"/>
          <w:szCs w:val="24"/>
        </w:rPr>
        <w:t>ДЮСШ  регламентируют взаимоотношения ДЮСШ с Потребителями платных услуг  и являются дополнением к Положению о предоставлении платных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МБУ ДО</w:t>
      </w:r>
      <w:r w:rsidRPr="00AE1F21">
        <w:rPr>
          <w:rFonts w:ascii="Times New Roman" w:hAnsi="Times New Roman" w:cs="Times New Roman"/>
          <w:b/>
          <w:bCs/>
          <w:sz w:val="24"/>
          <w:szCs w:val="24"/>
        </w:rPr>
        <w:t xml:space="preserve"> ДЮСШ.</w:t>
      </w:r>
    </w:p>
    <w:p w:rsidR="004D6035" w:rsidRPr="00AE1F21" w:rsidRDefault="004D6035" w:rsidP="004D60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1F2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D6035" w:rsidRPr="00AE1F21" w:rsidRDefault="004D6035" w:rsidP="004D6035">
      <w:pPr>
        <w:ind w:left="360"/>
        <w:rPr>
          <w:rFonts w:ascii="Times New Roman" w:hAnsi="Times New Roman" w:cs="Times New Roman"/>
          <w:sz w:val="24"/>
          <w:szCs w:val="24"/>
        </w:rPr>
      </w:pPr>
      <w:r w:rsidRPr="00AE1F21">
        <w:rPr>
          <w:rFonts w:ascii="Times New Roman" w:hAnsi="Times New Roman" w:cs="Times New Roman"/>
          <w:sz w:val="24"/>
          <w:szCs w:val="24"/>
        </w:rPr>
        <w:t xml:space="preserve">- Посещение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AE1F21">
        <w:rPr>
          <w:rFonts w:ascii="Times New Roman" w:hAnsi="Times New Roman" w:cs="Times New Roman"/>
          <w:sz w:val="24"/>
          <w:szCs w:val="24"/>
        </w:rPr>
        <w:t>ДЮСШ Потребителями платных услуг  осуществляется после возникновения договорных обязательств, при наличии квитанции об уплате.</w:t>
      </w:r>
    </w:p>
    <w:p w:rsidR="004D6035" w:rsidRPr="00AE1F21" w:rsidRDefault="004D6035" w:rsidP="004D6035">
      <w:pPr>
        <w:ind w:left="284"/>
        <w:rPr>
          <w:rFonts w:ascii="Times New Roman" w:hAnsi="Times New Roman" w:cs="Times New Roman"/>
          <w:sz w:val="24"/>
          <w:szCs w:val="24"/>
        </w:rPr>
      </w:pPr>
      <w:r w:rsidRPr="00AE1F21">
        <w:rPr>
          <w:rFonts w:ascii="Times New Roman" w:hAnsi="Times New Roman" w:cs="Times New Roman"/>
          <w:sz w:val="24"/>
          <w:szCs w:val="24"/>
        </w:rPr>
        <w:t>-  Посещение проходит согласно составленному администрацией расписанию под руководством администратора, тренера-преподавателя или ответственного за данную группу.</w:t>
      </w:r>
    </w:p>
    <w:p w:rsidR="004D6035" w:rsidRPr="00AE1F21" w:rsidRDefault="004D6035" w:rsidP="004D6035">
      <w:pPr>
        <w:ind w:left="284"/>
        <w:rPr>
          <w:rFonts w:ascii="Times New Roman" w:hAnsi="Times New Roman" w:cs="Times New Roman"/>
          <w:sz w:val="24"/>
          <w:szCs w:val="24"/>
        </w:rPr>
      </w:pPr>
      <w:r w:rsidRPr="00AE1F21">
        <w:rPr>
          <w:rFonts w:ascii="Times New Roman" w:hAnsi="Times New Roman" w:cs="Times New Roman"/>
          <w:sz w:val="24"/>
          <w:szCs w:val="24"/>
        </w:rPr>
        <w:t>-  Вход в раздевалки разрешен за 10-15 минут до начала занятия в присутствии администратора, тренера-преподавателя или ответственного за данную группу.</w:t>
      </w:r>
    </w:p>
    <w:p w:rsidR="004D6035" w:rsidRPr="00AE1F21" w:rsidRDefault="004D6035" w:rsidP="004D6035">
      <w:pPr>
        <w:ind w:left="142"/>
        <w:rPr>
          <w:rFonts w:ascii="Times New Roman" w:hAnsi="Times New Roman" w:cs="Times New Roman"/>
          <w:sz w:val="24"/>
          <w:szCs w:val="24"/>
        </w:rPr>
      </w:pPr>
      <w:r w:rsidRPr="00AE1F21">
        <w:rPr>
          <w:rFonts w:ascii="Times New Roman" w:hAnsi="Times New Roman" w:cs="Times New Roman"/>
          <w:sz w:val="24"/>
          <w:szCs w:val="24"/>
        </w:rPr>
        <w:t xml:space="preserve">  -  Занимающиеся должны иметь сменную обувь.</w:t>
      </w:r>
    </w:p>
    <w:p w:rsidR="004D6035" w:rsidRPr="00AE1F21" w:rsidRDefault="004D6035" w:rsidP="004D6035">
      <w:pPr>
        <w:rPr>
          <w:rFonts w:ascii="Times New Roman" w:hAnsi="Times New Roman" w:cs="Times New Roman"/>
          <w:sz w:val="24"/>
          <w:szCs w:val="24"/>
        </w:rPr>
      </w:pPr>
      <w:r w:rsidRPr="00AE1F21">
        <w:rPr>
          <w:rFonts w:ascii="Times New Roman" w:hAnsi="Times New Roman" w:cs="Times New Roman"/>
          <w:sz w:val="24"/>
          <w:szCs w:val="24"/>
        </w:rPr>
        <w:t xml:space="preserve">      -  Все категории Потребителей несут материальную ответственность за порчу имущества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AE1F21">
        <w:rPr>
          <w:rFonts w:ascii="Times New Roman" w:hAnsi="Times New Roman" w:cs="Times New Roman"/>
          <w:sz w:val="24"/>
          <w:szCs w:val="24"/>
        </w:rPr>
        <w:t>ДЮСШ.</w:t>
      </w:r>
    </w:p>
    <w:p w:rsidR="004D6035" w:rsidRPr="00AE1F21" w:rsidRDefault="004D6035" w:rsidP="004D6035">
      <w:pPr>
        <w:rPr>
          <w:rFonts w:ascii="Times New Roman" w:hAnsi="Times New Roman" w:cs="Times New Roman"/>
          <w:sz w:val="24"/>
          <w:szCs w:val="24"/>
        </w:rPr>
      </w:pPr>
      <w:r w:rsidRPr="00AE1F21">
        <w:rPr>
          <w:rFonts w:ascii="Times New Roman" w:hAnsi="Times New Roman" w:cs="Times New Roman"/>
          <w:sz w:val="24"/>
          <w:szCs w:val="24"/>
        </w:rPr>
        <w:t xml:space="preserve">       - Группы или отдельные лица, занимающиеся в платных группах, обязаны соблюдать технику безопасности при посещении занятий.</w:t>
      </w:r>
    </w:p>
    <w:p w:rsidR="004D6035" w:rsidRPr="00AE1F21" w:rsidRDefault="004D6035" w:rsidP="004D6035">
      <w:pPr>
        <w:rPr>
          <w:rFonts w:ascii="Times New Roman" w:hAnsi="Times New Roman" w:cs="Times New Roman"/>
          <w:sz w:val="24"/>
          <w:szCs w:val="24"/>
        </w:rPr>
      </w:pPr>
      <w:r w:rsidRPr="00AE1F21">
        <w:rPr>
          <w:rFonts w:ascii="Times New Roman" w:hAnsi="Times New Roman" w:cs="Times New Roman"/>
          <w:sz w:val="24"/>
          <w:szCs w:val="24"/>
        </w:rPr>
        <w:t xml:space="preserve">     - Потребителям платных услуг запрещается приносить в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AE1F21">
        <w:rPr>
          <w:rFonts w:ascii="Times New Roman" w:hAnsi="Times New Roman" w:cs="Times New Roman"/>
          <w:sz w:val="24"/>
          <w:szCs w:val="24"/>
        </w:rPr>
        <w:t>ДЮСШ и на ее территорию с любой целью и использовать любым способом оружие, взрывчатые, взрыва — или огнеопасные вещества; спиртные напитки, наркотики, другие одурманивающие средства, а также токсичные вещества и яды.</w:t>
      </w:r>
    </w:p>
    <w:p w:rsidR="004D6035" w:rsidRPr="00AE1F21" w:rsidRDefault="004D6035" w:rsidP="004D6035">
      <w:pPr>
        <w:rPr>
          <w:rFonts w:ascii="Times New Roman" w:hAnsi="Times New Roman" w:cs="Times New Roman"/>
          <w:sz w:val="24"/>
          <w:szCs w:val="24"/>
        </w:rPr>
      </w:pPr>
      <w:r w:rsidRPr="00AE1F21">
        <w:rPr>
          <w:rFonts w:ascii="Times New Roman" w:hAnsi="Times New Roman" w:cs="Times New Roman"/>
          <w:sz w:val="24"/>
          <w:szCs w:val="24"/>
        </w:rPr>
        <w:t> </w:t>
      </w:r>
    </w:p>
    <w:p w:rsidR="004D6035" w:rsidRPr="00AE1F21" w:rsidRDefault="004D6035" w:rsidP="004D603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F21">
        <w:rPr>
          <w:rFonts w:ascii="Times New Roman" w:hAnsi="Times New Roman" w:cs="Times New Roman"/>
          <w:b/>
          <w:bCs/>
          <w:sz w:val="24"/>
          <w:szCs w:val="24"/>
        </w:rPr>
        <w:t xml:space="preserve">Потребители платных услуг не имеют права во время нахождения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МБУ ДО </w:t>
      </w:r>
      <w:r w:rsidRPr="00AE1F21">
        <w:rPr>
          <w:rFonts w:ascii="Times New Roman" w:hAnsi="Times New Roman" w:cs="Times New Roman"/>
          <w:b/>
          <w:bCs/>
          <w:sz w:val="24"/>
          <w:szCs w:val="24"/>
        </w:rPr>
        <w:t>ДЮСШ и на её  территории совершать действия, опасные для жизни и здоровья самого себя и окружающих, оскорбляющие честь и достоинство окружающих.</w:t>
      </w:r>
    </w:p>
    <w:p w:rsidR="004D6035" w:rsidRPr="00AE1F21" w:rsidRDefault="004D6035" w:rsidP="004D603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F21">
        <w:rPr>
          <w:rFonts w:ascii="Times New Roman" w:hAnsi="Times New Roman" w:cs="Times New Roman"/>
          <w:b/>
          <w:bCs/>
          <w:sz w:val="24"/>
          <w:szCs w:val="24"/>
        </w:rPr>
        <w:t>При нарушении  настоящих правил Потребителю может быть отказано в предоставлении услуги.</w:t>
      </w:r>
    </w:p>
    <w:p w:rsidR="004D6035" w:rsidRPr="00AE1F21" w:rsidRDefault="004D6035" w:rsidP="004D60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035" w:rsidRPr="00AE1F21" w:rsidRDefault="004D6035" w:rsidP="004D60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AD" w:rsidRDefault="004B6EAD"/>
    <w:sectPr w:rsidR="004B6EAD" w:rsidSect="00406F5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04C12"/>
    <w:multiLevelType w:val="hybridMultilevel"/>
    <w:tmpl w:val="2E6C6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81"/>
    <w:rsid w:val="004B6EAD"/>
    <w:rsid w:val="004D6035"/>
    <w:rsid w:val="00501A81"/>
    <w:rsid w:val="007469FA"/>
    <w:rsid w:val="007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35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0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35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0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2016-04-11T12:34:00Z</dcterms:created>
  <dcterms:modified xsi:type="dcterms:W3CDTF">2016-04-12T07:09:00Z</dcterms:modified>
</cp:coreProperties>
</file>